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9868" w14:textId="5DBDC997" w:rsidR="0040348A" w:rsidRPr="0040348A" w:rsidRDefault="0040348A" w:rsidP="0040348A">
      <w:pPr>
        <w:jc w:val="center"/>
        <w:rPr>
          <w:b/>
          <w:bCs/>
          <w:rtl/>
        </w:rPr>
      </w:pPr>
      <w:r w:rsidRPr="0040348A">
        <w:rPr>
          <w:rFonts w:cs="Arial" w:hint="cs"/>
          <w:b/>
          <w:bCs/>
          <w:rtl/>
          <w:lang w:bidi="ar-SA"/>
        </w:rPr>
        <w:t xml:space="preserve">اللجنة </w:t>
      </w:r>
      <w:proofErr w:type="spellStart"/>
      <w:r w:rsidRPr="0040348A">
        <w:rPr>
          <w:rFonts w:cs="Arial" w:hint="cs"/>
          <w:b/>
          <w:bCs/>
          <w:rtl/>
          <w:lang w:bidi="ar-SA"/>
        </w:rPr>
        <w:t>اللوائية</w:t>
      </w:r>
      <w:proofErr w:type="spellEnd"/>
      <w:r w:rsidRPr="0040348A">
        <w:rPr>
          <w:rFonts w:cs="Arial" w:hint="cs"/>
          <w:b/>
          <w:bCs/>
          <w:rtl/>
          <w:lang w:bidi="ar-SA"/>
        </w:rPr>
        <w:t xml:space="preserve"> أبو بسمة</w:t>
      </w:r>
    </w:p>
    <w:p w14:paraId="0FAD835C" w14:textId="77777777" w:rsidR="0040348A" w:rsidRPr="0040348A" w:rsidRDefault="0040348A" w:rsidP="0040348A">
      <w:pPr>
        <w:jc w:val="center"/>
        <w:rPr>
          <w:rFonts w:hint="cs"/>
          <w:b/>
          <w:bCs/>
          <w:rtl/>
        </w:rPr>
      </w:pPr>
      <w:r w:rsidRPr="0040348A">
        <w:rPr>
          <w:rFonts w:cs="Arial"/>
          <w:b/>
          <w:bCs/>
          <w:rtl/>
        </w:rPr>
        <w:t>01/07/2024</w:t>
      </w:r>
    </w:p>
    <w:p w14:paraId="0E950F08" w14:textId="77777777" w:rsidR="0040348A" w:rsidRDefault="0040348A" w:rsidP="0040348A">
      <w:pPr>
        <w:rPr>
          <w:rtl/>
        </w:rPr>
      </w:pPr>
    </w:p>
    <w:p w14:paraId="076E58A3" w14:textId="05E420BA" w:rsidR="0040348A" w:rsidRDefault="0040348A" w:rsidP="0040348A">
      <w:pPr>
        <w:rPr>
          <w:rtl/>
        </w:rPr>
      </w:pPr>
      <w:r>
        <w:rPr>
          <w:rFonts w:cs="Arial"/>
          <w:rtl/>
          <w:lang w:bidi="ar-SA"/>
        </w:rPr>
        <w:t xml:space="preserve">إشعار اللجنة </w:t>
      </w:r>
      <w:proofErr w:type="spellStart"/>
      <w:r>
        <w:rPr>
          <w:rFonts w:cs="Arial" w:hint="cs"/>
          <w:rtl/>
          <w:lang w:bidi="ar-SA"/>
        </w:rPr>
        <w:t>اللوائية</w:t>
      </w:r>
      <w:proofErr w:type="spellEnd"/>
      <w:r>
        <w:rPr>
          <w:rFonts w:cs="Arial"/>
          <w:rtl/>
          <w:lang w:bidi="ar-SA"/>
        </w:rPr>
        <w:t xml:space="preserve"> للتخطيط والبناء "أبو بسمة" بموجب المادة 149 من قانون التخطيط والبناء لعام 1965</w:t>
      </w:r>
    </w:p>
    <w:p w14:paraId="4D2B3523" w14:textId="77777777" w:rsidR="0040348A" w:rsidRDefault="0040348A" w:rsidP="0040348A">
      <w:pPr>
        <w:rPr>
          <w:rFonts w:cs="Arial"/>
          <w:rtl/>
          <w:lang w:bidi="ar-SA"/>
        </w:rPr>
      </w:pPr>
      <w:r>
        <w:rPr>
          <w:rFonts w:cs="Arial" w:hint="cs"/>
          <w:rtl/>
          <w:lang w:bidi="ar-SA"/>
        </w:rPr>
        <w:t>نعلمكم</w:t>
      </w:r>
      <w:r>
        <w:rPr>
          <w:rFonts w:cs="Arial"/>
          <w:rtl/>
          <w:lang w:bidi="ar-SA"/>
        </w:rPr>
        <w:t xml:space="preserve"> بأنه قد تم تقديم طلب </w:t>
      </w:r>
      <w:r>
        <w:rPr>
          <w:rFonts w:cs="Arial" w:hint="cs"/>
          <w:rtl/>
          <w:lang w:bidi="ar-SA"/>
        </w:rPr>
        <w:t>ترخيص</w:t>
      </w:r>
      <w:r>
        <w:rPr>
          <w:rFonts w:cs="Arial"/>
          <w:rtl/>
          <w:lang w:bidi="ar-SA"/>
        </w:rPr>
        <w:t xml:space="preserve"> بناء لإضافة وتغييرات مقترحة على </w:t>
      </w:r>
      <w:r>
        <w:rPr>
          <w:rFonts w:cs="Arial" w:hint="cs"/>
          <w:rtl/>
          <w:lang w:bidi="ar-SA"/>
        </w:rPr>
        <w:t>رخصة البناء</w:t>
      </w:r>
      <w:r>
        <w:rPr>
          <w:rFonts w:cs="Arial"/>
          <w:rtl/>
          <w:lang w:bidi="ar-SA"/>
        </w:rPr>
        <w:t xml:space="preserve"> 477: </w:t>
      </w:r>
    </w:p>
    <w:p w14:paraId="416660D9" w14:textId="46FC5F69" w:rsidR="0040348A" w:rsidRPr="0040348A" w:rsidRDefault="0040348A" w:rsidP="0040348A">
      <w:pPr>
        <w:rPr>
          <w:rFonts w:cs="Arial" w:hint="cs"/>
          <w:rtl/>
          <w:lang w:bidi="ar-SA"/>
        </w:rPr>
      </w:pPr>
      <w:r>
        <w:rPr>
          <w:rFonts w:cs="Arial"/>
          <w:rtl/>
          <w:lang w:bidi="ar-SA"/>
        </w:rPr>
        <w:t xml:space="preserve">مجمع: 100151 </w:t>
      </w:r>
      <w:r>
        <w:rPr>
          <w:rFonts w:cs="Arial"/>
          <w:rtl/>
          <w:lang w:bidi="ar-SA"/>
        </w:rPr>
        <w:tab/>
      </w:r>
      <w:r>
        <w:rPr>
          <w:rFonts w:cs="Arial"/>
          <w:rtl/>
          <w:lang w:bidi="ar-SA"/>
        </w:rPr>
        <w:t xml:space="preserve">قطعة: 27 </w:t>
      </w:r>
      <w:r>
        <w:rPr>
          <w:rFonts w:cs="Arial"/>
          <w:rtl/>
          <w:lang w:bidi="ar-SA"/>
        </w:rPr>
        <w:tab/>
      </w:r>
      <w:r>
        <w:rPr>
          <w:rFonts w:cs="Arial"/>
          <w:rtl/>
          <w:lang w:bidi="ar-SA"/>
        </w:rPr>
        <w:t xml:space="preserve">قسيمة: </w:t>
      </w:r>
      <w:r>
        <w:rPr>
          <w:rFonts w:cs="Arial"/>
          <w:lang w:bidi="ar-SA"/>
        </w:rPr>
        <w:t>19B</w:t>
      </w:r>
    </w:p>
    <w:p w14:paraId="2F4B1791" w14:textId="23B9D92D" w:rsidR="0040348A" w:rsidRPr="0040348A" w:rsidRDefault="0040348A" w:rsidP="0040348A">
      <w:pPr>
        <w:rPr>
          <w:rtl/>
        </w:rPr>
      </w:pPr>
      <w:r>
        <w:rPr>
          <w:rFonts w:cs="Arial"/>
          <w:rtl/>
          <w:lang w:bidi="ar-SA"/>
        </w:rPr>
        <w:t xml:space="preserve">العنوان: أبو تلول، </w:t>
      </w:r>
      <w:r>
        <w:rPr>
          <w:rFonts w:cs="Arial"/>
          <w:rtl/>
          <w:lang w:bidi="ar-SA"/>
        </w:rPr>
        <w:tab/>
      </w:r>
      <w:r>
        <w:rPr>
          <w:rFonts w:cs="Arial"/>
          <w:rtl/>
          <w:lang w:bidi="ar-SA"/>
        </w:rPr>
        <w:t xml:space="preserve">بناية رقم: </w:t>
      </w:r>
      <w:r>
        <w:rPr>
          <w:rFonts w:cs="Arial"/>
          <w:lang w:bidi="ar-SA"/>
        </w:rPr>
        <w:t>19B</w:t>
      </w:r>
    </w:p>
    <w:p w14:paraId="45FBAFA7" w14:textId="77777777" w:rsidR="0040348A" w:rsidRDefault="0040348A" w:rsidP="0040348A">
      <w:pPr>
        <w:rPr>
          <w:rFonts w:cs="Arial"/>
          <w:rtl/>
          <w:lang w:bidi="ar-SA"/>
        </w:rPr>
      </w:pPr>
      <w:r>
        <w:rPr>
          <w:rFonts w:cs="Arial" w:hint="cs"/>
          <w:rtl/>
          <w:lang w:bidi="ar-SA"/>
        </w:rPr>
        <w:t>الهدف</w:t>
      </w:r>
      <w:r>
        <w:rPr>
          <w:rFonts w:cs="Arial"/>
          <w:rtl/>
          <w:lang w:bidi="ar-SA"/>
        </w:rPr>
        <w:t xml:space="preserve">: </w:t>
      </w:r>
    </w:p>
    <w:p w14:paraId="6ED3F1E9" w14:textId="643026A1" w:rsidR="0040348A" w:rsidRPr="008A28D6" w:rsidRDefault="0040348A" w:rsidP="0040348A">
      <w:pPr>
        <w:rPr>
          <w:b/>
          <w:bCs/>
          <w:u w:val="single"/>
          <w:rtl/>
        </w:rPr>
      </w:pPr>
      <w:r w:rsidRPr="008A28D6">
        <w:rPr>
          <w:rFonts w:cs="Arial" w:hint="cs"/>
          <w:b/>
          <w:bCs/>
          <w:u w:val="single"/>
          <w:rtl/>
          <w:lang w:bidi="ar-SA"/>
        </w:rPr>
        <w:t>طلب رقم</w:t>
      </w:r>
      <w:r w:rsidRPr="008A28D6">
        <w:rPr>
          <w:rFonts w:cs="Arial"/>
          <w:b/>
          <w:bCs/>
          <w:u w:val="single"/>
          <w:rtl/>
          <w:lang w:bidi="ar-SA"/>
        </w:rPr>
        <w:t>: 2024110321</w:t>
      </w:r>
    </w:p>
    <w:p w14:paraId="0942D95B" w14:textId="77777777" w:rsidR="0040348A" w:rsidRDefault="0040348A" w:rsidP="0040348A">
      <w:pPr>
        <w:rPr>
          <w:rFonts w:cs="Arial"/>
          <w:rtl/>
          <w:lang w:bidi="ar-SA"/>
        </w:rPr>
      </w:pPr>
    </w:p>
    <w:p w14:paraId="65B19B36" w14:textId="77777777" w:rsidR="0040348A" w:rsidRDefault="0040348A" w:rsidP="0040348A">
      <w:pPr>
        <w:rPr>
          <w:rFonts w:cs="Arial"/>
          <w:rtl/>
          <w:lang w:bidi="ar-SA"/>
        </w:rPr>
      </w:pPr>
      <w:r>
        <w:rPr>
          <w:rFonts w:cs="Arial"/>
          <w:rtl/>
          <w:lang w:bidi="ar-SA"/>
        </w:rPr>
        <w:t xml:space="preserve">يتضمن الطلب الإعفاءات / الاستخدامات غير القياسية: </w:t>
      </w:r>
    </w:p>
    <w:p w14:paraId="5846AF44" w14:textId="77777777" w:rsidR="0040348A" w:rsidRDefault="0040348A" w:rsidP="0040348A">
      <w:pPr>
        <w:rPr>
          <w:rFonts w:cs="Arial"/>
          <w:rtl/>
          <w:lang w:bidi="ar-SA"/>
        </w:rPr>
      </w:pPr>
      <w:r>
        <w:rPr>
          <w:rFonts w:cs="Arial"/>
          <w:rtl/>
          <w:lang w:bidi="ar-SA"/>
        </w:rPr>
        <w:t xml:space="preserve">مبنى المجلس: الإضافات والتغييرات المقترحة على التصريح الضريبي 477 </w:t>
      </w:r>
    </w:p>
    <w:p w14:paraId="53F4687C" w14:textId="249E80D4" w:rsidR="0040348A" w:rsidRPr="0040348A" w:rsidRDefault="0040348A" w:rsidP="0040348A">
      <w:pPr>
        <w:rPr>
          <w:rFonts w:cs="Arial"/>
          <w:rtl/>
          <w:lang w:bidi="ar-SA"/>
        </w:rPr>
      </w:pPr>
      <w:r>
        <w:rPr>
          <w:rFonts w:cs="Arial"/>
          <w:rtl/>
          <w:lang w:bidi="ar-SA"/>
        </w:rPr>
        <w:t xml:space="preserve">إعفاء من أحكام </w:t>
      </w:r>
      <w:r>
        <w:rPr>
          <w:rFonts w:cs="Arial" w:hint="cs"/>
          <w:rtl/>
          <w:lang w:bidi="ar-SA"/>
        </w:rPr>
        <w:t>البند</w:t>
      </w:r>
      <w:r>
        <w:rPr>
          <w:rFonts w:cs="Arial"/>
          <w:rtl/>
          <w:lang w:bidi="ar-SA"/>
        </w:rPr>
        <w:t xml:space="preserve"> 6.2 أ في المخطط رقم </w:t>
      </w:r>
      <w:r>
        <w:rPr>
          <w:rFonts w:cs="Arial"/>
          <w:lang w:bidi="ar-SA"/>
        </w:rPr>
        <w:t>1101/03/28</w:t>
      </w:r>
      <w:r>
        <w:rPr>
          <w:rFonts w:cs="Arial"/>
          <w:rtl/>
          <w:lang w:bidi="ar-SA"/>
        </w:rPr>
        <w:t xml:space="preserve"> والذي ينص على - "وقوف السيارات في المواقف الموجودة في مختلف </w:t>
      </w:r>
      <w:r>
        <w:rPr>
          <w:rFonts w:cs="Arial" w:hint="cs"/>
          <w:rtl/>
          <w:lang w:bidi="ar-SA"/>
        </w:rPr>
        <w:t>القسائم</w:t>
      </w:r>
      <w:r>
        <w:rPr>
          <w:rFonts w:cs="Arial"/>
          <w:rtl/>
          <w:lang w:bidi="ar-SA"/>
        </w:rPr>
        <w:t xml:space="preserve"> س</w:t>
      </w:r>
      <w:r>
        <w:rPr>
          <w:rFonts w:cs="Arial" w:hint="cs"/>
          <w:rtl/>
          <w:lang w:bidi="ar-SA"/>
        </w:rPr>
        <w:t>ي</w:t>
      </w:r>
      <w:r>
        <w:rPr>
          <w:rFonts w:cs="Arial"/>
          <w:rtl/>
          <w:lang w:bidi="ar-SA"/>
        </w:rPr>
        <w:t xml:space="preserve">كون </w:t>
      </w:r>
      <w:r>
        <w:rPr>
          <w:rFonts w:cs="Arial" w:hint="cs"/>
          <w:rtl/>
          <w:lang w:bidi="ar-SA"/>
        </w:rPr>
        <w:t>تحديد</w:t>
      </w:r>
      <w:r>
        <w:rPr>
          <w:rFonts w:cs="Arial"/>
          <w:rtl/>
          <w:lang w:bidi="ar-SA"/>
        </w:rPr>
        <w:t xml:space="preserve"> منطقة المواقف وفقًا لمعايير مواقف السيارات </w:t>
      </w:r>
      <w:r>
        <w:rPr>
          <w:rFonts w:cs="Arial" w:hint="cs"/>
          <w:rtl/>
          <w:lang w:bidi="ar-SA"/>
        </w:rPr>
        <w:t>القطرية</w:t>
      </w:r>
      <w:r>
        <w:rPr>
          <w:rFonts w:cs="Arial"/>
          <w:rtl/>
          <w:lang w:bidi="ar-SA"/>
        </w:rPr>
        <w:t xml:space="preserve"> السارية وقت إصدار تصريح البناء ".</w:t>
      </w:r>
    </w:p>
    <w:p w14:paraId="62594C2A" w14:textId="77777777" w:rsidR="0040348A" w:rsidRDefault="0040348A" w:rsidP="0040348A">
      <w:pPr>
        <w:rPr>
          <w:rtl/>
        </w:rPr>
      </w:pPr>
      <w:r>
        <w:rPr>
          <w:rFonts w:cs="Arial"/>
          <w:rtl/>
          <w:lang w:bidi="ar-SA"/>
        </w:rPr>
        <w:t>في طلب الحصول على التصريح المعني، يتم طلب التخفيف من التعليمات المذكورة أعلاه لأنه، وفقًا للتصريح، توجد بالفعل مواقف عامة للسيارات في قطعة الأرض المتاخمة لتخصيص مساحة عامة مفتوحة، بالنسبة للقطعة التي هي موضوع طلب التصريح المعني.</w:t>
      </w:r>
    </w:p>
    <w:p w14:paraId="16CBCF69" w14:textId="648D6AE5" w:rsidR="0040348A" w:rsidRDefault="0040348A" w:rsidP="0040348A">
      <w:pPr>
        <w:rPr>
          <w:rFonts w:hint="cs"/>
          <w:rtl/>
          <w:lang w:bidi="ar-SA"/>
        </w:rPr>
      </w:pPr>
      <w:r>
        <w:rPr>
          <w:rFonts w:cs="Arial"/>
          <w:rtl/>
          <w:lang w:bidi="ar-SA"/>
        </w:rPr>
        <w:t xml:space="preserve">من لديه اعتراض لأي سبب من الأسباب على </w:t>
      </w:r>
      <w:r>
        <w:rPr>
          <w:rFonts w:cs="Arial" w:hint="cs"/>
          <w:rtl/>
          <w:lang w:bidi="ar-SA"/>
        </w:rPr>
        <w:t>الطلب</w:t>
      </w:r>
      <w:r>
        <w:rPr>
          <w:rFonts w:cs="Arial"/>
          <w:rtl/>
          <w:lang w:bidi="ar-SA"/>
        </w:rPr>
        <w:t xml:space="preserve">، يمكنه تقديمه إلى اللجنة الإقليمية للتخطيط والبناء، خلال 15 يوما من تاريخ نشر هذا الإعلان. وبعد هذا التاريخ فإن أي اعتراض يقدم بشأن قضية النيل سيتم عرضه على لجنة التخطيط والبناء </w:t>
      </w:r>
      <w:proofErr w:type="spellStart"/>
      <w:r>
        <w:rPr>
          <w:rFonts w:cs="Arial" w:hint="cs"/>
          <w:rtl/>
          <w:lang w:bidi="ar-SA"/>
        </w:rPr>
        <w:t>اللوائية</w:t>
      </w:r>
      <w:proofErr w:type="spellEnd"/>
      <w:r>
        <w:rPr>
          <w:rFonts w:cs="Arial"/>
          <w:rtl/>
          <w:lang w:bidi="ar-SA"/>
        </w:rPr>
        <w:t xml:space="preserve"> لمناقشته وسوف تبت في الأمر.</w:t>
      </w:r>
    </w:p>
    <w:p w14:paraId="67141BC6" w14:textId="77777777" w:rsidR="0040348A" w:rsidRDefault="0040348A" w:rsidP="0040348A">
      <w:pPr>
        <w:rPr>
          <w:rFonts w:cs="Arial"/>
          <w:rtl/>
          <w:lang w:bidi="ar-SA"/>
        </w:rPr>
      </w:pPr>
      <w:r>
        <w:rPr>
          <w:rFonts w:cs="Arial" w:hint="cs"/>
          <w:rtl/>
          <w:lang w:bidi="ar-SA"/>
        </w:rPr>
        <w:t>مع احترام</w:t>
      </w:r>
    </w:p>
    <w:p w14:paraId="3607303F" w14:textId="77777777" w:rsidR="0040348A" w:rsidRDefault="0040348A" w:rsidP="0040348A">
      <w:pPr>
        <w:rPr>
          <w:rFonts w:cs="Arial"/>
          <w:rtl/>
          <w:lang w:bidi="ar-SA"/>
        </w:rPr>
      </w:pPr>
      <w:r>
        <w:rPr>
          <w:rFonts w:cs="Arial"/>
          <w:rtl/>
          <w:lang w:bidi="ar-SA"/>
        </w:rPr>
        <w:t xml:space="preserve"> ايلي </w:t>
      </w:r>
      <w:proofErr w:type="spellStart"/>
      <w:r>
        <w:rPr>
          <w:rFonts w:cs="Arial"/>
          <w:rtl/>
          <w:lang w:bidi="ar-SA"/>
        </w:rPr>
        <w:t>برونشتاين</w:t>
      </w:r>
      <w:proofErr w:type="spellEnd"/>
      <w:r>
        <w:rPr>
          <w:rFonts w:cs="Arial"/>
          <w:rtl/>
          <w:lang w:bidi="ar-SA"/>
        </w:rPr>
        <w:t xml:space="preserve"> </w:t>
      </w:r>
    </w:p>
    <w:p w14:paraId="0D21CD6C" w14:textId="77777777" w:rsidR="0040348A" w:rsidRDefault="0040348A" w:rsidP="0040348A">
      <w:pPr>
        <w:rPr>
          <w:rFonts w:cs="Arial"/>
          <w:rtl/>
          <w:lang w:bidi="ar-SA"/>
        </w:rPr>
      </w:pPr>
      <w:r>
        <w:rPr>
          <w:rFonts w:cs="Arial"/>
          <w:rtl/>
          <w:lang w:bidi="ar-SA"/>
        </w:rPr>
        <w:t xml:space="preserve">رئيس اللجنة </w:t>
      </w:r>
      <w:proofErr w:type="spellStart"/>
      <w:r>
        <w:rPr>
          <w:rFonts w:cs="Arial" w:hint="cs"/>
          <w:rtl/>
          <w:lang w:bidi="ar-SA"/>
        </w:rPr>
        <w:t>اللوائية</w:t>
      </w:r>
      <w:proofErr w:type="spellEnd"/>
      <w:r>
        <w:rPr>
          <w:rFonts w:cs="Arial"/>
          <w:rtl/>
          <w:lang w:bidi="ar-SA"/>
        </w:rPr>
        <w:t xml:space="preserve"> للتخطيط والبناء </w:t>
      </w:r>
    </w:p>
    <w:p w14:paraId="0AD7B213" w14:textId="143F446A" w:rsidR="001A3A1D" w:rsidRDefault="0040348A" w:rsidP="0040348A">
      <w:r>
        <w:rPr>
          <w:rFonts w:cs="Arial" w:hint="cs"/>
          <w:rtl/>
          <w:lang w:bidi="ar-SA"/>
        </w:rPr>
        <w:t>"</w:t>
      </w:r>
      <w:r>
        <w:rPr>
          <w:rFonts w:cs="Arial"/>
          <w:rtl/>
          <w:lang w:bidi="ar-SA"/>
        </w:rPr>
        <w:t>ابو بسمة</w:t>
      </w:r>
      <w:r>
        <w:rPr>
          <w:rFonts w:cs="Arial" w:hint="cs"/>
          <w:rtl/>
          <w:lang w:bidi="ar-SA"/>
        </w:rPr>
        <w:t>"</w:t>
      </w:r>
    </w:p>
    <w:sectPr w:rsidR="001A3A1D" w:rsidSect="007022EB">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A"/>
    <w:rsid w:val="001A3A1D"/>
    <w:rsid w:val="00253617"/>
    <w:rsid w:val="0040348A"/>
    <w:rsid w:val="007022EB"/>
    <w:rsid w:val="007F1AB5"/>
    <w:rsid w:val="008A28D6"/>
    <w:rsid w:val="008B2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5AE4"/>
  <w15:chartTrackingRefBased/>
  <w15:docId w15:val="{4130DCE5-8A2D-4B0F-9E1C-DFF34FC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1017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עבד אלמוטלב</dc:creator>
  <cp:keywords/>
  <dc:description/>
  <cp:lastModifiedBy>עבד אלמוטלב</cp:lastModifiedBy>
  <cp:revision>1</cp:revision>
  <dcterms:created xsi:type="dcterms:W3CDTF">2024-01-07T13:41:00Z</dcterms:created>
  <dcterms:modified xsi:type="dcterms:W3CDTF">2024-01-07T13:54:00Z</dcterms:modified>
</cp:coreProperties>
</file>